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9B820" w14:textId="77777777" w:rsidR="00761E80" w:rsidRDefault="00761E80" w:rsidP="0081523B">
      <w:pPr>
        <w:spacing w:line="480" w:lineRule="auto"/>
        <w:rPr>
          <w:rFonts w:ascii="Times New Roman" w:hAnsi="Times New Roman" w:cs="Times New Roman"/>
          <w:sz w:val="24"/>
          <w:szCs w:val="24"/>
        </w:rPr>
      </w:pPr>
    </w:p>
    <w:p w14:paraId="23197646" w14:textId="77777777" w:rsidR="0077298C" w:rsidRDefault="0077298C" w:rsidP="0081523B">
      <w:pPr>
        <w:spacing w:line="480" w:lineRule="auto"/>
        <w:rPr>
          <w:rFonts w:ascii="Times New Roman" w:hAnsi="Times New Roman" w:cs="Times New Roman"/>
          <w:sz w:val="24"/>
          <w:szCs w:val="24"/>
        </w:rPr>
      </w:pPr>
    </w:p>
    <w:p w14:paraId="22DB1C52" w14:textId="77777777" w:rsidR="0077298C" w:rsidRDefault="0077298C" w:rsidP="0081523B">
      <w:pPr>
        <w:spacing w:line="480" w:lineRule="auto"/>
        <w:rPr>
          <w:rFonts w:ascii="Times New Roman" w:hAnsi="Times New Roman" w:cs="Times New Roman"/>
          <w:sz w:val="24"/>
          <w:szCs w:val="24"/>
        </w:rPr>
      </w:pPr>
    </w:p>
    <w:p w14:paraId="4ADA34CE" w14:textId="77777777" w:rsidR="0077298C" w:rsidRDefault="0077298C" w:rsidP="0081523B">
      <w:pPr>
        <w:spacing w:line="480" w:lineRule="auto"/>
        <w:rPr>
          <w:rFonts w:ascii="Times New Roman" w:hAnsi="Times New Roman" w:cs="Times New Roman"/>
          <w:sz w:val="24"/>
          <w:szCs w:val="24"/>
        </w:rPr>
      </w:pPr>
    </w:p>
    <w:p w14:paraId="30289376" w14:textId="77777777" w:rsidR="0077298C" w:rsidRDefault="0077298C" w:rsidP="0081523B">
      <w:pPr>
        <w:spacing w:line="480" w:lineRule="auto"/>
        <w:rPr>
          <w:rFonts w:ascii="Times New Roman" w:hAnsi="Times New Roman" w:cs="Times New Roman"/>
          <w:sz w:val="24"/>
          <w:szCs w:val="24"/>
        </w:rPr>
      </w:pPr>
    </w:p>
    <w:p w14:paraId="1FADDA6E" w14:textId="77777777" w:rsidR="00761E80" w:rsidRDefault="00863319" w:rsidP="0081523B">
      <w:pPr>
        <w:spacing w:line="480" w:lineRule="auto"/>
        <w:jc w:val="center"/>
        <w:rPr>
          <w:rFonts w:ascii="Times New Roman" w:hAnsi="Times New Roman" w:cs="Times New Roman"/>
          <w:b/>
          <w:sz w:val="24"/>
          <w:szCs w:val="24"/>
        </w:rPr>
      </w:pPr>
      <w:r w:rsidRPr="00761E80">
        <w:rPr>
          <w:rFonts w:ascii="Times New Roman" w:hAnsi="Times New Roman" w:cs="Times New Roman"/>
          <w:b/>
          <w:sz w:val="24"/>
          <w:szCs w:val="24"/>
        </w:rPr>
        <w:t>Policy Making System</w:t>
      </w:r>
    </w:p>
    <w:p w14:paraId="6BA16927" w14:textId="77777777" w:rsidR="0077298C" w:rsidRPr="0077298C" w:rsidRDefault="0077298C" w:rsidP="0077298C">
      <w:pPr>
        <w:spacing w:line="480" w:lineRule="auto"/>
        <w:jc w:val="center"/>
        <w:rPr>
          <w:rFonts w:ascii="Times New Roman" w:hAnsi="Times New Roman" w:cs="Times New Roman"/>
          <w:b/>
          <w:bCs/>
          <w:sz w:val="24"/>
          <w:szCs w:val="24"/>
        </w:rPr>
      </w:pPr>
    </w:p>
    <w:p w14:paraId="2A4BEA0A" w14:textId="77777777" w:rsidR="0077298C" w:rsidRPr="0077298C" w:rsidRDefault="0077298C" w:rsidP="0077298C">
      <w:pPr>
        <w:spacing w:line="480" w:lineRule="auto"/>
        <w:jc w:val="center"/>
        <w:rPr>
          <w:rFonts w:ascii="Times New Roman" w:hAnsi="Times New Roman" w:cs="Times New Roman"/>
          <w:sz w:val="24"/>
          <w:szCs w:val="24"/>
        </w:rPr>
      </w:pPr>
      <w:r w:rsidRPr="0077298C">
        <w:rPr>
          <w:rFonts w:ascii="Times New Roman" w:hAnsi="Times New Roman" w:cs="Times New Roman"/>
          <w:sz w:val="24"/>
          <w:szCs w:val="24"/>
        </w:rPr>
        <w:t>Name</w:t>
      </w:r>
    </w:p>
    <w:p w14:paraId="3D5E58A0" w14:textId="77777777" w:rsidR="0077298C" w:rsidRPr="0077298C" w:rsidRDefault="0077298C" w:rsidP="0077298C">
      <w:pPr>
        <w:spacing w:line="480" w:lineRule="auto"/>
        <w:jc w:val="center"/>
        <w:rPr>
          <w:rFonts w:ascii="Times New Roman" w:hAnsi="Times New Roman" w:cs="Times New Roman"/>
          <w:sz w:val="24"/>
          <w:szCs w:val="24"/>
        </w:rPr>
      </w:pPr>
      <w:r w:rsidRPr="0077298C">
        <w:rPr>
          <w:rFonts w:ascii="Times New Roman" w:hAnsi="Times New Roman" w:cs="Times New Roman"/>
          <w:sz w:val="24"/>
          <w:szCs w:val="24"/>
        </w:rPr>
        <w:t>Institutional Affiliation</w:t>
      </w:r>
    </w:p>
    <w:p w14:paraId="677AC78B" w14:textId="77777777" w:rsidR="0077298C" w:rsidRPr="0077298C" w:rsidRDefault="0077298C" w:rsidP="0077298C">
      <w:pPr>
        <w:spacing w:line="480" w:lineRule="auto"/>
        <w:jc w:val="center"/>
        <w:rPr>
          <w:rFonts w:ascii="Times New Roman" w:hAnsi="Times New Roman" w:cs="Times New Roman"/>
          <w:sz w:val="24"/>
          <w:szCs w:val="24"/>
        </w:rPr>
      </w:pPr>
      <w:r w:rsidRPr="0077298C">
        <w:rPr>
          <w:rFonts w:ascii="Times New Roman" w:hAnsi="Times New Roman" w:cs="Times New Roman"/>
          <w:sz w:val="24"/>
          <w:szCs w:val="24"/>
        </w:rPr>
        <w:t>Instructor</w:t>
      </w:r>
    </w:p>
    <w:p w14:paraId="6C45FC08" w14:textId="77777777" w:rsidR="0077298C" w:rsidRPr="0077298C" w:rsidRDefault="0077298C" w:rsidP="0077298C">
      <w:pPr>
        <w:spacing w:line="480" w:lineRule="auto"/>
        <w:jc w:val="center"/>
        <w:rPr>
          <w:rFonts w:ascii="Times New Roman" w:hAnsi="Times New Roman" w:cs="Times New Roman"/>
          <w:sz w:val="24"/>
          <w:szCs w:val="24"/>
        </w:rPr>
      </w:pPr>
      <w:r w:rsidRPr="0077298C">
        <w:rPr>
          <w:rFonts w:ascii="Times New Roman" w:hAnsi="Times New Roman" w:cs="Times New Roman"/>
          <w:sz w:val="24"/>
          <w:szCs w:val="24"/>
        </w:rPr>
        <w:t>Course Title</w:t>
      </w:r>
    </w:p>
    <w:p w14:paraId="53E2A542" w14:textId="77777777" w:rsidR="0077298C" w:rsidRPr="0077298C" w:rsidRDefault="0077298C" w:rsidP="0077298C">
      <w:pPr>
        <w:spacing w:line="480" w:lineRule="auto"/>
        <w:jc w:val="center"/>
        <w:rPr>
          <w:rFonts w:ascii="Times New Roman" w:hAnsi="Times New Roman" w:cs="Times New Roman"/>
          <w:sz w:val="24"/>
          <w:szCs w:val="24"/>
        </w:rPr>
      </w:pPr>
      <w:r w:rsidRPr="0077298C">
        <w:rPr>
          <w:rFonts w:ascii="Times New Roman" w:hAnsi="Times New Roman" w:cs="Times New Roman"/>
          <w:sz w:val="24"/>
          <w:szCs w:val="24"/>
        </w:rPr>
        <w:t>Date</w:t>
      </w:r>
    </w:p>
    <w:p w14:paraId="38EAB39D" w14:textId="77777777" w:rsidR="0077298C" w:rsidRPr="0077298C" w:rsidRDefault="0077298C" w:rsidP="0077298C">
      <w:pPr>
        <w:spacing w:line="480" w:lineRule="auto"/>
        <w:jc w:val="center"/>
        <w:rPr>
          <w:rFonts w:ascii="Times New Roman" w:hAnsi="Times New Roman" w:cs="Times New Roman"/>
          <w:b/>
          <w:sz w:val="24"/>
          <w:szCs w:val="24"/>
        </w:rPr>
      </w:pPr>
    </w:p>
    <w:p w14:paraId="1EF95153" w14:textId="77777777" w:rsidR="0077298C" w:rsidRDefault="0077298C" w:rsidP="0081523B">
      <w:pPr>
        <w:spacing w:line="480" w:lineRule="auto"/>
        <w:jc w:val="center"/>
        <w:rPr>
          <w:rFonts w:ascii="Times New Roman" w:hAnsi="Times New Roman" w:cs="Times New Roman"/>
          <w:b/>
          <w:sz w:val="24"/>
          <w:szCs w:val="24"/>
        </w:rPr>
      </w:pPr>
    </w:p>
    <w:p w14:paraId="5DB194F9" w14:textId="77777777" w:rsidR="0077298C" w:rsidRDefault="0077298C" w:rsidP="0081523B">
      <w:pPr>
        <w:spacing w:line="480" w:lineRule="auto"/>
        <w:jc w:val="center"/>
        <w:rPr>
          <w:rFonts w:ascii="Times New Roman" w:hAnsi="Times New Roman" w:cs="Times New Roman"/>
          <w:b/>
          <w:sz w:val="24"/>
          <w:szCs w:val="24"/>
        </w:rPr>
      </w:pPr>
    </w:p>
    <w:p w14:paraId="00ACFAAA" w14:textId="77777777" w:rsidR="0077298C" w:rsidRDefault="0077298C" w:rsidP="0081523B">
      <w:pPr>
        <w:spacing w:line="480" w:lineRule="auto"/>
        <w:jc w:val="center"/>
        <w:rPr>
          <w:rFonts w:ascii="Times New Roman" w:hAnsi="Times New Roman" w:cs="Times New Roman"/>
          <w:b/>
          <w:sz w:val="24"/>
          <w:szCs w:val="24"/>
        </w:rPr>
      </w:pPr>
    </w:p>
    <w:p w14:paraId="0718F5F2" w14:textId="77777777" w:rsidR="0077298C" w:rsidRDefault="0077298C" w:rsidP="0081523B">
      <w:pPr>
        <w:spacing w:line="480" w:lineRule="auto"/>
        <w:jc w:val="center"/>
        <w:rPr>
          <w:rFonts w:ascii="Times New Roman" w:hAnsi="Times New Roman" w:cs="Times New Roman"/>
          <w:b/>
          <w:sz w:val="24"/>
          <w:szCs w:val="24"/>
        </w:rPr>
      </w:pPr>
    </w:p>
    <w:p w14:paraId="63A00281" w14:textId="77777777" w:rsidR="00523727" w:rsidRDefault="00863319" w:rsidP="0081523B">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Policy making systems involves the core function of democratic politics that elaborate and discuss solutions to societal issues</w:t>
      </w:r>
      <w:r w:rsidR="00840970">
        <w:rPr>
          <w:rFonts w:ascii="Times New Roman" w:hAnsi="Times New Roman" w:cs="Times New Roman"/>
          <w:sz w:val="24"/>
          <w:szCs w:val="24"/>
        </w:rPr>
        <w:t xml:space="preserve"> </w:t>
      </w:r>
      <w:r w:rsidR="00840970" w:rsidRPr="00840970">
        <w:rPr>
          <w:rFonts w:ascii="Times New Roman" w:hAnsi="Times New Roman" w:cs="Times New Roman"/>
          <w:sz w:val="24"/>
          <w:szCs w:val="24"/>
        </w:rPr>
        <w:t>(Sidney, 2017)</w:t>
      </w:r>
      <w:r>
        <w:rPr>
          <w:rFonts w:ascii="Times New Roman" w:hAnsi="Times New Roman" w:cs="Times New Roman"/>
          <w:sz w:val="24"/>
          <w:szCs w:val="24"/>
        </w:rPr>
        <w:t xml:space="preserve">. Policy making systems comprise six stages, namely; the first stage is problem identification, where the public opinion shows discontent with the status quo policy. </w:t>
      </w:r>
      <w:r w:rsidR="00296A0A">
        <w:rPr>
          <w:rFonts w:ascii="Times New Roman" w:hAnsi="Times New Roman" w:cs="Times New Roman"/>
          <w:sz w:val="24"/>
          <w:szCs w:val="24"/>
        </w:rPr>
        <w:t>Individuals and institutions like interest groups, parties, and mass media define and articulate the problem</w:t>
      </w:r>
      <w:r w:rsidR="00840970" w:rsidRPr="00840970">
        <w:rPr>
          <w:rFonts w:ascii="Times New Roman" w:hAnsi="Times New Roman" w:cs="Times New Roman"/>
          <w:sz w:val="24"/>
          <w:szCs w:val="24"/>
        </w:rPr>
        <w:t xml:space="preserve"> </w:t>
      </w:r>
      <w:r w:rsidR="00840970">
        <w:rPr>
          <w:rFonts w:ascii="Times New Roman" w:hAnsi="Times New Roman" w:cs="Times New Roman"/>
          <w:sz w:val="24"/>
          <w:szCs w:val="24"/>
        </w:rPr>
        <w:t>(Birkland, 2019)</w:t>
      </w:r>
      <w:r w:rsidR="00296A0A">
        <w:rPr>
          <w:rFonts w:ascii="Times New Roman" w:hAnsi="Times New Roman" w:cs="Times New Roman"/>
          <w:sz w:val="24"/>
          <w:szCs w:val="24"/>
        </w:rPr>
        <w:t>. The second stage is</w:t>
      </w:r>
      <w:r>
        <w:rPr>
          <w:rFonts w:ascii="Times New Roman" w:hAnsi="Times New Roman" w:cs="Times New Roman"/>
          <w:sz w:val="24"/>
          <w:szCs w:val="24"/>
        </w:rPr>
        <w:t xml:space="preserve"> agenda setting</w:t>
      </w:r>
      <w:r w:rsidR="00296A0A">
        <w:rPr>
          <w:rFonts w:ascii="Times New Roman" w:hAnsi="Times New Roman" w:cs="Times New Roman"/>
          <w:sz w:val="24"/>
          <w:szCs w:val="24"/>
        </w:rPr>
        <w:t xml:space="preserve">, where public attention aims at the public issue. </w:t>
      </w:r>
      <w:r w:rsidR="009E5DC5">
        <w:rPr>
          <w:rFonts w:ascii="Times New Roman" w:hAnsi="Times New Roman" w:cs="Times New Roman"/>
          <w:sz w:val="24"/>
          <w:szCs w:val="24"/>
        </w:rPr>
        <w:t xml:space="preserve">In this case, the interest groups and government officials' actions and words focus more on the attention. </w:t>
      </w:r>
      <w:r>
        <w:rPr>
          <w:rFonts w:ascii="Times New Roman" w:hAnsi="Times New Roman" w:cs="Times New Roman"/>
          <w:sz w:val="24"/>
          <w:szCs w:val="24"/>
        </w:rPr>
        <w:t xml:space="preserve"> </w:t>
      </w:r>
      <w:r w:rsidR="009E5DC5">
        <w:rPr>
          <w:rFonts w:ascii="Times New Roman" w:hAnsi="Times New Roman" w:cs="Times New Roman"/>
          <w:sz w:val="24"/>
          <w:szCs w:val="24"/>
        </w:rPr>
        <w:t xml:space="preserve">The third stage is </w:t>
      </w:r>
      <w:r>
        <w:rPr>
          <w:rFonts w:ascii="Times New Roman" w:hAnsi="Times New Roman" w:cs="Times New Roman"/>
          <w:sz w:val="24"/>
          <w:szCs w:val="24"/>
        </w:rPr>
        <w:t>policy making</w:t>
      </w:r>
      <w:r w:rsidR="006C57B1">
        <w:rPr>
          <w:rFonts w:ascii="Times New Roman" w:hAnsi="Times New Roman" w:cs="Times New Roman"/>
          <w:sz w:val="24"/>
          <w:szCs w:val="24"/>
        </w:rPr>
        <w:t>, where policies are meant to provide solution to</w:t>
      </w:r>
      <w:r w:rsidR="009E5DC5">
        <w:rPr>
          <w:rFonts w:ascii="Times New Roman" w:hAnsi="Times New Roman" w:cs="Times New Roman"/>
          <w:sz w:val="24"/>
          <w:szCs w:val="24"/>
        </w:rPr>
        <w:t xml:space="preserve"> issues. Policy making must be adopted through a congressional process than refined through a bureaucratic procedure</w:t>
      </w:r>
      <w:r w:rsidR="00840970" w:rsidRPr="00840970">
        <w:rPr>
          <w:rFonts w:ascii="Times New Roman" w:hAnsi="Times New Roman" w:cs="Times New Roman"/>
          <w:sz w:val="24"/>
          <w:szCs w:val="24"/>
        </w:rPr>
        <w:t xml:space="preserve"> </w:t>
      </w:r>
      <w:r w:rsidR="00840970">
        <w:rPr>
          <w:rFonts w:ascii="Times New Roman" w:hAnsi="Times New Roman" w:cs="Times New Roman"/>
          <w:sz w:val="24"/>
          <w:szCs w:val="24"/>
        </w:rPr>
        <w:t>(Sidney, 2017)</w:t>
      </w:r>
      <w:r w:rsidR="009E5DC5">
        <w:rPr>
          <w:rFonts w:ascii="Times New Roman" w:hAnsi="Times New Roman" w:cs="Times New Roman"/>
          <w:sz w:val="24"/>
          <w:szCs w:val="24"/>
        </w:rPr>
        <w:t xml:space="preserve">. The fourth stage is budgeting, where congress decides the amount of money to spend on every authorized policy through the appropriation process. The fifth stage is </w:t>
      </w:r>
      <w:r>
        <w:rPr>
          <w:rFonts w:ascii="Times New Roman" w:hAnsi="Times New Roman" w:cs="Times New Roman"/>
          <w:sz w:val="24"/>
          <w:szCs w:val="24"/>
        </w:rPr>
        <w:t>implementation</w:t>
      </w:r>
      <w:r w:rsidR="009E5DC5">
        <w:rPr>
          <w:rFonts w:ascii="Times New Roman" w:hAnsi="Times New Roman" w:cs="Times New Roman"/>
          <w:sz w:val="24"/>
          <w:szCs w:val="24"/>
        </w:rPr>
        <w:t>, where executive agencies implement policies. The process can include approving rules and regulations, dispute adjudication, public education campaigns, etc</w:t>
      </w:r>
      <w:r w:rsidR="00840970">
        <w:rPr>
          <w:rFonts w:ascii="Times New Roman" w:hAnsi="Times New Roman" w:cs="Times New Roman"/>
          <w:sz w:val="24"/>
          <w:szCs w:val="24"/>
        </w:rPr>
        <w:t xml:space="preserve">. </w:t>
      </w:r>
      <w:r w:rsidR="00840970" w:rsidRPr="00840970">
        <w:rPr>
          <w:rFonts w:ascii="Times New Roman" w:hAnsi="Times New Roman" w:cs="Times New Roman"/>
          <w:sz w:val="24"/>
          <w:szCs w:val="24"/>
        </w:rPr>
        <w:t>(Birkland, 2019)</w:t>
      </w:r>
      <w:r w:rsidR="009E5DC5">
        <w:rPr>
          <w:rFonts w:ascii="Times New Roman" w:hAnsi="Times New Roman" w:cs="Times New Roman"/>
          <w:sz w:val="24"/>
          <w:szCs w:val="24"/>
        </w:rPr>
        <w:t>. The sixth stage is</w:t>
      </w:r>
      <w:r w:rsidR="00524773">
        <w:rPr>
          <w:rFonts w:ascii="Times New Roman" w:hAnsi="Times New Roman" w:cs="Times New Roman"/>
          <w:sz w:val="24"/>
          <w:szCs w:val="24"/>
        </w:rPr>
        <w:t xml:space="preserve"> an evaluation </w:t>
      </w:r>
      <w:r w:rsidR="004522BD">
        <w:rPr>
          <w:rFonts w:ascii="Times New Roman" w:hAnsi="Times New Roman" w:cs="Times New Roman"/>
          <w:sz w:val="24"/>
          <w:szCs w:val="24"/>
        </w:rPr>
        <w:t>where policy analysts within as well as</w:t>
      </w:r>
      <w:r w:rsidR="00524773">
        <w:rPr>
          <w:rFonts w:ascii="Times New Roman" w:hAnsi="Times New Roman" w:cs="Times New Roman"/>
          <w:sz w:val="24"/>
          <w:szCs w:val="24"/>
        </w:rPr>
        <w:t xml:space="preserve"> </w:t>
      </w:r>
      <w:r w:rsidR="004522BD">
        <w:rPr>
          <w:rFonts w:ascii="Times New Roman" w:hAnsi="Times New Roman" w:cs="Times New Roman"/>
          <w:sz w:val="24"/>
          <w:szCs w:val="24"/>
        </w:rPr>
        <w:t>outside the government check to confirm whether a policy addresses an intended issue</w:t>
      </w:r>
      <w:r w:rsidR="006C57B1">
        <w:rPr>
          <w:rFonts w:ascii="Times New Roman" w:hAnsi="Times New Roman" w:cs="Times New Roman"/>
          <w:sz w:val="24"/>
          <w:szCs w:val="24"/>
        </w:rPr>
        <w:t xml:space="preserve"> and confirms whether the</w:t>
      </w:r>
      <w:r w:rsidR="00524773">
        <w:rPr>
          <w:rFonts w:ascii="Times New Roman" w:hAnsi="Times New Roman" w:cs="Times New Roman"/>
          <w:sz w:val="24"/>
          <w:szCs w:val="24"/>
        </w:rPr>
        <w:t xml:space="preserve"> implementation process proceeded efficientl</w:t>
      </w:r>
      <w:r w:rsidR="006C57B1">
        <w:rPr>
          <w:rFonts w:ascii="Times New Roman" w:hAnsi="Times New Roman" w:cs="Times New Roman"/>
          <w:sz w:val="24"/>
          <w:szCs w:val="24"/>
        </w:rPr>
        <w:t>y. Here, the policy analysts can</w:t>
      </w:r>
      <w:r w:rsidR="00524773">
        <w:rPr>
          <w:rFonts w:ascii="Times New Roman" w:hAnsi="Times New Roman" w:cs="Times New Roman"/>
          <w:sz w:val="24"/>
          <w:szCs w:val="24"/>
        </w:rPr>
        <w:t xml:space="preserve"> </w:t>
      </w:r>
      <w:r w:rsidR="006C57B1">
        <w:rPr>
          <w:rFonts w:ascii="Times New Roman" w:hAnsi="Times New Roman" w:cs="Times New Roman"/>
          <w:sz w:val="24"/>
          <w:szCs w:val="24"/>
        </w:rPr>
        <w:t>endorse</w:t>
      </w:r>
      <w:r w:rsidR="00524773">
        <w:rPr>
          <w:rFonts w:ascii="Times New Roman" w:hAnsi="Times New Roman" w:cs="Times New Roman"/>
          <w:sz w:val="24"/>
          <w:szCs w:val="24"/>
        </w:rPr>
        <w:t xml:space="preserve"> </w:t>
      </w:r>
      <w:r w:rsidR="006C57B1">
        <w:rPr>
          <w:rFonts w:ascii="Times New Roman" w:hAnsi="Times New Roman" w:cs="Times New Roman"/>
          <w:sz w:val="24"/>
          <w:szCs w:val="24"/>
        </w:rPr>
        <w:t>amendments</w:t>
      </w:r>
      <w:r w:rsidR="00524773">
        <w:rPr>
          <w:rFonts w:ascii="Times New Roman" w:hAnsi="Times New Roman" w:cs="Times New Roman"/>
          <w:sz w:val="24"/>
          <w:szCs w:val="24"/>
        </w:rPr>
        <w:t xml:space="preserve"> either in the agenda</w:t>
      </w:r>
      <w:r w:rsidR="006C57B1">
        <w:rPr>
          <w:rFonts w:ascii="Times New Roman" w:hAnsi="Times New Roman" w:cs="Times New Roman"/>
          <w:sz w:val="24"/>
          <w:szCs w:val="24"/>
        </w:rPr>
        <w:t>s, policy formulation, or the</w:t>
      </w:r>
      <w:r w:rsidR="00524773">
        <w:rPr>
          <w:rFonts w:ascii="Times New Roman" w:hAnsi="Times New Roman" w:cs="Times New Roman"/>
          <w:sz w:val="24"/>
          <w:szCs w:val="24"/>
        </w:rPr>
        <w:t xml:space="preserve"> implementation</w:t>
      </w:r>
      <w:r w:rsidR="006C57B1">
        <w:rPr>
          <w:rFonts w:ascii="Times New Roman" w:hAnsi="Times New Roman" w:cs="Times New Roman"/>
          <w:sz w:val="24"/>
          <w:szCs w:val="24"/>
        </w:rPr>
        <w:t xml:space="preserve"> process</w:t>
      </w:r>
      <w:r w:rsidR="00840970">
        <w:rPr>
          <w:rFonts w:ascii="Times New Roman" w:hAnsi="Times New Roman" w:cs="Times New Roman"/>
          <w:sz w:val="24"/>
          <w:szCs w:val="24"/>
        </w:rPr>
        <w:t xml:space="preserve"> </w:t>
      </w:r>
      <w:r w:rsidR="00840970" w:rsidRPr="00840970">
        <w:rPr>
          <w:rFonts w:ascii="Times New Roman" w:hAnsi="Times New Roman" w:cs="Times New Roman"/>
          <w:sz w:val="24"/>
          <w:szCs w:val="24"/>
        </w:rPr>
        <w:t>(Birkland, 2019)</w:t>
      </w:r>
      <w:r w:rsidR="00524773">
        <w:rPr>
          <w:rFonts w:ascii="Times New Roman" w:hAnsi="Times New Roman" w:cs="Times New Roman"/>
          <w:sz w:val="24"/>
          <w:szCs w:val="24"/>
        </w:rPr>
        <w:t xml:space="preserve">. </w:t>
      </w:r>
      <w:r w:rsidR="0084299D">
        <w:rPr>
          <w:rFonts w:ascii="Times New Roman" w:hAnsi="Times New Roman" w:cs="Times New Roman"/>
          <w:sz w:val="24"/>
          <w:szCs w:val="24"/>
        </w:rPr>
        <w:t xml:space="preserve">The evaluation stage frequently generates identification of problems, a new round of agenda-setting, and policy making. </w:t>
      </w:r>
      <w:r>
        <w:rPr>
          <w:rFonts w:ascii="Times New Roman" w:hAnsi="Times New Roman" w:cs="Times New Roman"/>
          <w:sz w:val="24"/>
          <w:szCs w:val="24"/>
        </w:rPr>
        <w:t xml:space="preserve">My career pathway has participated in problem identification. </w:t>
      </w:r>
    </w:p>
    <w:p w14:paraId="0C8D000C" w14:textId="77777777" w:rsidR="00523727" w:rsidRDefault="00863319" w:rsidP="0081523B">
      <w:pPr>
        <w:spacing w:line="480" w:lineRule="auto"/>
        <w:rPr>
          <w:rFonts w:ascii="Times New Roman" w:hAnsi="Times New Roman" w:cs="Times New Roman"/>
          <w:sz w:val="24"/>
          <w:szCs w:val="24"/>
        </w:rPr>
      </w:pPr>
      <w:r>
        <w:rPr>
          <w:rFonts w:ascii="Times New Roman" w:hAnsi="Times New Roman" w:cs="Times New Roman"/>
          <w:sz w:val="24"/>
          <w:szCs w:val="24"/>
        </w:rPr>
        <w:tab/>
      </w:r>
      <w:r w:rsidR="002077C4">
        <w:rPr>
          <w:rFonts w:ascii="Times New Roman" w:hAnsi="Times New Roman" w:cs="Times New Roman"/>
          <w:sz w:val="24"/>
          <w:szCs w:val="24"/>
        </w:rPr>
        <w:t>When a policy problem is identified, I play the role of identifying the goals to be adopted and must be accomplished by the adopted policy alternative. Considering that the goals will be broad and meant for long-term problem solving, they need to be translated into objectives</w:t>
      </w:r>
      <w:r w:rsidR="00840970" w:rsidRPr="00840970">
        <w:rPr>
          <w:rFonts w:ascii="Times New Roman" w:hAnsi="Times New Roman" w:cs="Times New Roman"/>
          <w:sz w:val="24"/>
          <w:szCs w:val="24"/>
        </w:rPr>
        <w:t xml:space="preserve"> </w:t>
      </w:r>
      <w:r w:rsidR="00840970">
        <w:rPr>
          <w:rFonts w:ascii="Times New Roman" w:hAnsi="Times New Roman" w:cs="Times New Roman"/>
          <w:sz w:val="24"/>
          <w:szCs w:val="24"/>
        </w:rPr>
        <w:t>(</w:t>
      </w:r>
      <w:r w:rsidR="00840970" w:rsidRPr="00840970">
        <w:rPr>
          <w:rFonts w:ascii="Times New Roman" w:hAnsi="Times New Roman" w:cs="Times New Roman"/>
          <w:sz w:val="24"/>
          <w:szCs w:val="24"/>
        </w:rPr>
        <w:t>M</w:t>
      </w:r>
      <w:r w:rsidR="00840970">
        <w:rPr>
          <w:rFonts w:ascii="Times New Roman" w:hAnsi="Times New Roman" w:cs="Times New Roman"/>
          <w:sz w:val="24"/>
          <w:szCs w:val="24"/>
        </w:rPr>
        <w:t>ayes &amp; White, 2021)</w:t>
      </w:r>
      <w:r w:rsidR="002077C4">
        <w:rPr>
          <w:rFonts w:ascii="Times New Roman" w:hAnsi="Times New Roman" w:cs="Times New Roman"/>
          <w:sz w:val="24"/>
          <w:szCs w:val="24"/>
        </w:rPr>
        <w:t xml:space="preserve">. Here, the goals are expected to be concrete statements concerning the </w:t>
      </w:r>
      <w:r w:rsidR="002077C4">
        <w:rPr>
          <w:rFonts w:ascii="Times New Roman" w:hAnsi="Times New Roman" w:cs="Times New Roman"/>
          <w:sz w:val="24"/>
          <w:szCs w:val="24"/>
        </w:rPr>
        <w:lastRenderedPageBreak/>
        <w:t xml:space="preserve">desirable end statements, with a timeline, resource limits, and target populations. The entire criteria </w:t>
      </w:r>
      <w:r w:rsidR="00840970">
        <w:rPr>
          <w:rFonts w:ascii="Times New Roman" w:hAnsi="Times New Roman" w:cs="Times New Roman"/>
          <w:sz w:val="24"/>
          <w:szCs w:val="24"/>
        </w:rPr>
        <w:t xml:space="preserve">need to be measurable, comparing how close or different are the proposed policy alternatives will be meeting the goals of solving the identified problems. The criteria reached need to have a set of rules to help analyze and compare the policy's solutions by measuring its effectiveness, cost, technical alternatives, and whether it is politically acceptable </w:t>
      </w:r>
      <w:r w:rsidR="00840970" w:rsidRPr="00840970">
        <w:rPr>
          <w:rFonts w:ascii="Times New Roman" w:hAnsi="Times New Roman" w:cs="Times New Roman"/>
          <w:sz w:val="24"/>
          <w:szCs w:val="24"/>
        </w:rPr>
        <w:t>(Mayes &amp; White, 2021)</w:t>
      </w:r>
      <w:r w:rsidR="00840970">
        <w:rPr>
          <w:rFonts w:ascii="Times New Roman" w:hAnsi="Times New Roman" w:cs="Times New Roman"/>
          <w:sz w:val="24"/>
          <w:szCs w:val="24"/>
        </w:rPr>
        <w:t xml:space="preserve">. The process needs to be measurable by making sure that validity and reliability factors are met. This means the criteria and measures should remain unambiguous that is relatively straightforward and easily measured. It should comprise appropriate units of analysis. It must consider the economic criteria by evaluating the impacts on the economy, starting with the public revenue and government spending </w:t>
      </w:r>
      <w:r w:rsidR="00840970" w:rsidRPr="00840970">
        <w:rPr>
          <w:rFonts w:ascii="Times New Roman" w:hAnsi="Times New Roman" w:cs="Times New Roman"/>
          <w:sz w:val="24"/>
          <w:szCs w:val="24"/>
        </w:rPr>
        <w:t>(Mayes &amp; White, 2021)</w:t>
      </w:r>
      <w:r w:rsidR="00840970">
        <w:rPr>
          <w:rFonts w:ascii="Times New Roman" w:hAnsi="Times New Roman" w:cs="Times New Roman"/>
          <w:sz w:val="24"/>
          <w:szCs w:val="24"/>
        </w:rPr>
        <w:t>. The costs of the policy to be adopted must count to determine whether it is reasonable to be deal with the problem at such a time or later.</w:t>
      </w:r>
    </w:p>
    <w:p w14:paraId="18477AD1" w14:textId="77777777" w:rsidR="0077298C" w:rsidRDefault="0077298C" w:rsidP="0077298C">
      <w:pPr>
        <w:spacing w:line="480" w:lineRule="auto"/>
        <w:jc w:val="center"/>
        <w:rPr>
          <w:rFonts w:ascii="Times New Roman" w:hAnsi="Times New Roman" w:cs="Times New Roman"/>
          <w:sz w:val="24"/>
          <w:szCs w:val="24"/>
        </w:rPr>
      </w:pPr>
    </w:p>
    <w:p w14:paraId="093F6F15" w14:textId="77777777" w:rsidR="0077298C" w:rsidRDefault="0077298C" w:rsidP="0077298C">
      <w:pPr>
        <w:spacing w:line="480" w:lineRule="auto"/>
        <w:jc w:val="center"/>
        <w:rPr>
          <w:rFonts w:ascii="Times New Roman" w:hAnsi="Times New Roman" w:cs="Times New Roman"/>
          <w:sz w:val="24"/>
          <w:szCs w:val="24"/>
        </w:rPr>
      </w:pPr>
    </w:p>
    <w:p w14:paraId="61953339" w14:textId="77777777" w:rsidR="0077298C" w:rsidRDefault="0077298C" w:rsidP="0077298C">
      <w:pPr>
        <w:spacing w:line="480" w:lineRule="auto"/>
        <w:jc w:val="center"/>
        <w:rPr>
          <w:rFonts w:ascii="Times New Roman" w:hAnsi="Times New Roman" w:cs="Times New Roman"/>
          <w:sz w:val="24"/>
          <w:szCs w:val="24"/>
        </w:rPr>
      </w:pPr>
    </w:p>
    <w:p w14:paraId="33DAED32" w14:textId="77777777" w:rsidR="0077298C" w:rsidRDefault="0077298C" w:rsidP="0077298C">
      <w:pPr>
        <w:spacing w:line="480" w:lineRule="auto"/>
        <w:jc w:val="center"/>
        <w:rPr>
          <w:rFonts w:ascii="Times New Roman" w:hAnsi="Times New Roman" w:cs="Times New Roman"/>
          <w:sz w:val="24"/>
          <w:szCs w:val="24"/>
        </w:rPr>
      </w:pPr>
    </w:p>
    <w:p w14:paraId="70CA68AF" w14:textId="77777777" w:rsidR="0077298C" w:rsidRDefault="0077298C" w:rsidP="0077298C">
      <w:pPr>
        <w:spacing w:line="480" w:lineRule="auto"/>
        <w:jc w:val="center"/>
        <w:rPr>
          <w:rFonts w:ascii="Times New Roman" w:hAnsi="Times New Roman" w:cs="Times New Roman"/>
          <w:sz w:val="24"/>
          <w:szCs w:val="24"/>
        </w:rPr>
      </w:pPr>
    </w:p>
    <w:p w14:paraId="201EF364" w14:textId="77777777" w:rsidR="0077298C" w:rsidRDefault="0077298C" w:rsidP="0077298C">
      <w:pPr>
        <w:spacing w:line="480" w:lineRule="auto"/>
        <w:jc w:val="center"/>
        <w:rPr>
          <w:rFonts w:ascii="Times New Roman" w:hAnsi="Times New Roman" w:cs="Times New Roman"/>
          <w:sz w:val="24"/>
          <w:szCs w:val="24"/>
        </w:rPr>
      </w:pPr>
    </w:p>
    <w:p w14:paraId="5E6C19DE" w14:textId="77777777" w:rsidR="0077298C" w:rsidRDefault="0077298C" w:rsidP="0077298C">
      <w:pPr>
        <w:spacing w:line="480" w:lineRule="auto"/>
        <w:jc w:val="center"/>
        <w:rPr>
          <w:rFonts w:ascii="Times New Roman" w:hAnsi="Times New Roman" w:cs="Times New Roman"/>
          <w:sz w:val="24"/>
          <w:szCs w:val="24"/>
        </w:rPr>
      </w:pPr>
    </w:p>
    <w:p w14:paraId="742951FB" w14:textId="77777777" w:rsidR="0077298C" w:rsidRDefault="0077298C" w:rsidP="0077298C">
      <w:pPr>
        <w:spacing w:line="480" w:lineRule="auto"/>
        <w:jc w:val="center"/>
        <w:rPr>
          <w:rFonts w:ascii="Times New Roman" w:hAnsi="Times New Roman" w:cs="Times New Roman"/>
          <w:sz w:val="24"/>
          <w:szCs w:val="24"/>
        </w:rPr>
      </w:pPr>
    </w:p>
    <w:p w14:paraId="703AFF72" w14:textId="77777777" w:rsidR="00840970" w:rsidRPr="00271D9F" w:rsidRDefault="00863319" w:rsidP="0077298C">
      <w:pPr>
        <w:spacing w:line="480" w:lineRule="auto"/>
        <w:jc w:val="center"/>
        <w:rPr>
          <w:rFonts w:ascii="Times New Roman" w:hAnsi="Times New Roman" w:cs="Times New Roman"/>
          <w:b/>
          <w:bCs/>
          <w:sz w:val="24"/>
          <w:szCs w:val="24"/>
        </w:rPr>
      </w:pPr>
      <w:r w:rsidRPr="00271D9F">
        <w:rPr>
          <w:rFonts w:ascii="Times New Roman" w:hAnsi="Times New Roman" w:cs="Times New Roman"/>
          <w:b/>
          <w:bCs/>
          <w:sz w:val="24"/>
          <w:szCs w:val="24"/>
        </w:rPr>
        <w:lastRenderedPageBreak/>
        <w:t>References</w:t>
      </w:r>
    </w:p>
    <w:p w14:paraId="22669C98" w14:textId="77777777" w:rsidR="0081523B" w:rsidRPr="00523727" w:rsidRDefault="00863319" w:rsidP="0081523B">
      <w:pPr>
        <w:spacing w:line="480" w:lineRule="auto"/>
        <w:ind w:left="720" w:hanging="720"/>
        <w:rPr>
          <w:rFonts w:ascii="Times New Roman" w:hAnsi="Times New Roman" w:cs="Times New Roman"/>
          <w:sz w:val="24"/>
          <w:szCs w:val="24"/>
        </w:rPr>
      </w:pPr>
      <w:r w:rsidRPr="00840970">
        <w:rPr>
          <w:rFonts w:ascii="Times New Roman" w:hAnsi="Times New Roman" w:cs="Times New Roman"/>
          <w:sz w:val="24"/>
          <w:szCs w:val="24"/>
        </w:rPr>
        <w:t>Birkland, T. A. (2019). </w:t>
      </w:r>
      <w:r w:rsidRPr="00840970">
        <w:rPr>
          <w:rFonts w:ascii="Times New Roman" w:hAnsi="Times New Roman" w:cs="Times New Roman"/>
          <w:i/>
          <w:iCs/>
          <w:sz w:val="24"/>
          <w:szCs w:val="24"/>
        </w:rPr>
        <w:t>An introduction to the policy process: Theories, concepts, and models of public policy making</w:t>
      </w:r>
      <w:r w:rsidRPr="00840970">
        <w:rPr>
          <w:rFonts w:ascii="Times New Roman" w:hAnsi="Times New Roman" w:cs="Times New Roman"/>
          <w:sz w:val="24"/>
          <w:szCs w:val="24"/>
        </w:rPr>
        <w:t>. Routledge.</w:t>
      </w:r>
    </w:p>
    <w:p w14:paraId="55924783" w14:textId="77777777" w:rsidR="0081523B" w:rsidRDefault="00863319" w:rsidP="0081523B">
      <w:pPr>
        <w:spacing w:line="480" w:lineRule="auto"/>
        <w:ind w:left="720" w:hanging="720"/>
        <w:rPr>
          <w:rFonts w:ascii="Times New Roman" w:hAnsi="Times New Roman" w:cs="Times New Roman"/>
          <w:sz w:val="24"/>
          <w:szCs w:val="24"/>
        </w:rPr>
      </w:pPr>
      <w:r w:rsidRPr="00840970">
        <w:rPr>
          <w:rFonts w:ascii="Times New Roman" w:hAnsi="Times New Roman" w:cs="Times New Roman"/>
          <w:sz w:val="24"/>
          <w:szCs w:val="24"/>
        </w:rPr>
        <w:t>Mayes, R., &amp; White, K. R. (2021). Problem Identification and Agenda Setting: What Rises to a Policymaker’s Attention?. </w:t>
      </w:r>
      <w:r w:rsidRPr="00840970">
        <w:rPr>
          <w:rFonts w:ascii="Times New Roman" w:hAnsi="Times New Roman" w:cs="Times New Roman"/>
          <w:i/>
          <w:iCs/>
          <w:sz w:val="24"/>
          <w:szCs w:val="24"/>
        </w:rPr>
        <w:t>Milstead's Health Policy &amp; Politics</w:t>
      </w:r>
      <w:r w:rsidRPr="00840970">
        <w:rPr>
          <w:rFonts w:ascii="Times New Roman" w:hAnsi="Times New Roman" w:cs="Times New Roman"/>
          <w:sz w:val="24"/>
          <w:szCs w:val="24"/>
        </w:rPr>
        <w:t>, 57.</w:t>
      </w:r>
    </w:p>
    <w:p w14:paraId="67CE53B0" w14:textId="77777777" w:rsidR="0081523B" w:rsidRDefault="00863319" w:rsidP="0081523B">
      <w:pPr>
        <w:spacing w:line="480" w:lineRule="auto"/>
        <w:ind w:left="720" w:hanging="720"/>
        <w:rPr>
          <w:rFonts w:ascii="Times New Roman" w:hAnsi="Times New Roman" w:cs="Times New Roman"/>
          <w:sz w:val="24"/>
          <w:szCs w:val="24"/>
        </w:rPr>
      </w:pPr>
      <w:r w:rsidRPr="00840970">
        <w:rPr>
          <w:rFonts w:ascii="Times New Roman" w:hAnsi="Times New Roman" w:cs="Times New Roman"/>
          <w:sz w:val="24"/>
          <w:szCs w:val="24"/>
        </w:rPr>
        <w:t>Sidney, M. S. (2017). Policy formulation: design and tools. In </w:t>
      </w:r>
      <w:r w:rsidRPr="00840970">
        <w:rPr>
          <w:rFonts w:ascii="Times New Roman" w:hAnsi="Times New Roman" w:cs="Times New Roman"/>
          <w:i/>
          <w:iCs/>
          <w:sz w:val="24"/>
          <w:szCs w:val="24"/>
        </w:rPr>
        <w:t>Handbook of public policy analysis</w:t>
      </w:r>
      <w:r w:rsidRPr="00840970">
        <w:rPr>
          <w:rFonts w:ascii="Times New Roman" w:hAnsi="Times New Roman" w:cs="Times New Roman"/>
          <w:sz w:val="24"/>
          <w:szCs w:val="24"/>
        </w:rPr>
        <w:t> (pp. 105-114). Routledge.</w:t>
      </w:r>
    </w:p>
    <w:p w14:paraId="716D84BD" w14:textId="77777777" w:rsidR="00523727" w:rsidRPr="00761E80" w:rsidRDefault="00523727" w:rsidP="00761E80">
      <w:pPr>
        <w:rPr>
          <w:rFonts w:ascii="Times New Roman" w:hAnsi="Times New Roman" w:cs="Times New Roman"/>
          <w:sz w:val="24"/>
          <w:szCs w:val="24"/>
        </w:rPr>
      </w:pPr>
    </w:p>
    <w:sectPr w:rsidR="00523727" w:rsidRPr="00761E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3BE30" w14:textId="77777777" w:rsidR="00345756" w:rsidRDefault="00345756" w:rsidP="0077298C">
      <w:pPr>
        <w:spacing w:after="0" w:line="240" w:lineRule="auto"/>
      </w:pPr>
      <w:r>
        <w:separator/>
      </w:r>
    </w:p>
  </w:endnote>
  <w:endnote w:type="continuationSeparator" w:id="0">
    <w:p w14:paraId="49F56455" w14:textId="77777777" w:rsidR="00345756" w:rsidRDefault="00345756" w:rsidP="00772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59936" w14:textId="77777777" w:rsidR="00345756" w:rsidRDefault="00345756" w:rsidP="0077298C">
      <w:pPr>
        <w:spacing w:after="0" w:line="240" w:lineRule="auto"/>
      </w:pPr>
      <w:r>
        <w:separator/>
      </w:r>
    </w:p>
  </w:footnote>
  <w:footnote w:type="continuationSeparator" w:id="0">
    <w:p w14:paraId="54E67603" w14:textId="77777777" w:rsidR="00345756" w:rsidRDefault="00345756" w:rsidP="00772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485024"/>
      <w:docPartObj>
        <w:docPartGallery w:val="Page Numbers (Top of Page)"/>
        <w:docPartUnique/>
      </w:docPartObj>
    </w:sdtPr>
    <w:sdtEndPr>
      <w:rPr>
        <w:rFonts w:ascii="Times New Roman" w:hAnsi="Times New Roman" w:cs="Times New Roman"/>
        <w:noProof/>
        <w:sz w:val="24"/>
        <w:szCs w:val="24"/>
      </w:rPr>
    </w:sdtEndPr>
    <w:sdtContent>
      <w:p w14:paraId="57293358" w14:textId="77777777" w:rsidR="0077298C" w:rsidRPr="0077298C" w:rsidRDefault="0077298C">
        <w:pPr>
          <w:pStyle w:val="Header"/>
          <w:jc w:val="right"/>
          <w:rPr>
            <w:rFonts w:ascii="Times New Roman" w:hAnsi="Times New Roman" w:cs="Times New Roman"/>
            <w:sz w:val="24"/>
            <w:szCs w:val="24"/>
          </w:rPr>
        </w:pPr>
        <w:r w:rsidRPr="0077298C">
          <w:rPr>
            <w:rFonts w:ascii="Times New Roman" w:hAnsi="Times New Roman" w:cs="Times New Roman"/>
            <w:sz w:val="24"/>
            <w:szCs w:val="24"/>
          </w:rPr>
          <w:fldChar w:fldCharType="begin"/>
        </w:r>
        <w:r w:rsidRPr="0077298C">
          <w:rPr>
            <w:rFonts w:ascii="Times New Roman" w:hAnsi="Times New Roman" w:cs="Times New Roman"/>
            <w:sz w:val="24"/>
            <w:szCs w:val="24"/>
          </w:rPr>
          <w:instrText xml:space="preserve"> PAGE   \* MERGEFORMAT </w:instrText>
        </w:r>
        <w:r w:rsidRPr="0077298C">
          <w:rPr>
            <w:rFonts w:ascii="Times New Roman" w:hAnsi="Times New Roman" w:cs="Times New Roman"/>
            <w:sz w:val="24"/>
            <w:szCs w:val="24"/>
          </w:rPr>
          <w:fldChar w:fldCharType="separate"/>
        </w:r>
        <w:r w:rsidR="006C57B1">
          <w:rPr>
            <w:rFonts w:ascii="Times New Roman" w:hAnsi="Times New Roman" w:cs="Times New Roman"/>
            <w:noProof/>
            <w:sz w:val="24"/>
            <w:szCs w:val="24"/>
          </w:rPr>
          <w:t>2</w:t>
        </w:r>
        <w:r w:rsidRPr="0077298C">
          <w:rPr>
            <w:rFonts w:ascii="Times New Roman" w:hAnsi="Times New Roman" w:cs="Times New Roman"/>
            <w:noProof/>
            <w:sz w:val="24"/>
            <w:szCs w:val="24"/>
          </w:rPr>
          <w:fldChar w:fldCharType="end"/>
        </w:r>
      </w:p>
    </w:sdtContent>
  </w:sdt>
  <w:p w14:paraId="62A38CAF" w14:textId="77777777" w:rsidR="0077298C" w:rsidRDefault="007729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1E80"/>
    <w:rsid w:val="00187052"/>
    <w:rsid w:val="002077C4"/>
    <w:rsid w:val="00271D9F"/>
    <w:rsid w:val="00296A0A"/>
    <w:rsid w:val="00345756"/>
    <w:rsid w:val="004522BD"/>
    <w:rsid w:val="00523727"/>
    <w:rsid w:val="00524773"/>
    <w:rsid w:val="006C57B1"/>
    <w:rsid w:val="00761E80"/>
    <w:rsid w:val="0077298C"/>
    <w:rsid w:val="0081523B"/>
    <w:rsid w:val="00840970"/>
    <w:rsid w:val="0084299D"/>
    <w:rsid w:val="00863319"/>
    <w:rsid w:val="009E5DC5"/>
    <w:rsid w:val="00CB5ECA"/>
    <w:rsid w:val="00D3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28B79"/>
  <w15:docId w15:val="{3731A2C5-DC93-4B10-8AC5-19C5F991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29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298C"/>
  </w:style>
  <w:style w:type="paragraph" w:styleId="Footer">
    <w:name w:val="footer"/>
    <w:basedOn w:val="Normal"/>
    <w:link w:val="FooterChar"/>
    <w:uiPriority w:val="99"/>
    <w:unhideWhenUsed/>
    <w:rsid w:val="007729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29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4</Pages>
  <Words>552</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2021-10-21T15:27:00Z</dcterms:created>
  <dcterms:modified xsi:type="dcterms:W3CDTF">2021-10-21T20:10:00Z</dcterms:modified>
</cp:coreProperties>
</file>